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ABB0E" w14:textId="77777777" w:rsidR="00520481" w:rsidRDefault="00520481" w:rsidP="00520481">
      <w:pPr>
        <w:jc w:val="center"/>
        <w:rPr>
          <w:rFonts w:ascii="Aptos" w:hAnsi="Aptos" w:cs="Arial"/>
          <w:b/>
          <w:bCs/>
          <w:color w:val="0070C0"/>
          <w:sz w:val="32"/>
          <w:szCs w:val="32"/>
        </w:rPr>
      </w:pPr>
    </w:p>
    <w:p w14:paraId="59F2B8B5" w14:textId="03730E5D" w:rsidR="00520481" w:rsidRPr="00520481" w:rsidRDefault="00520481" w:rsidP="00520481">
      <w:pPr>
        <w:jc w:val="center"/>
        <w:rPr>
          <w:rFonts w:ascii="Aptos" w:hAnsi="Aptos" w:cs="Arial"/>
          <w:b/>
          <w:bCs/>
          <w:color w:val="0070C0"/>
          <w:sz w:val="32"/>
          <w:szCs w:val="32"/>
        </w:rPr>
      </w:pPr>
      <w:r w:rsidRPr="00520481">
        <w:rPr>
          <w:rFonts w:ascii="Aptos" w:hAnsi="Aptos" w:cs="Arial"/>
          <w:b/>
          <w:bCs/>
          <w:color w:val="0070C0"/>
          <w:sz w:val="32"/>
          <w:szCs w:val="32"/>
        </w:rPr>
        <w:t>Ochrana dítěte před týráním, zneužíváním a zanedbáváním</w:t>
      </w:r>
    </w:p>
    <w:p w14:paraId="45578EBF" w14:textId="77777777" w:rsidR="00520481" w:rsidRDefault="00520481" w:rsidP="00520481">
      <w:pPr>
        <w:jc w:val="center"/>
        <w:rPr>
          <w:rFonts w:ascii="Aptos" w:hAnsi="Aptos" w:cs="Arial"/>
          <w:color w:val="0070C0"/>
        </w:rPr>
      </w:pPr>
    </w:p>
    <w:p w14:paraId="4FA4ED17" w14:textId="0AB10D4A" w:rsidR="00520481" w:rsidRPr="00520481" w:rsidRDefault="00520481" w:rsidP="00520481">
      <w:pPr>
        <w:jc w:val="center"/>
        <w:rPr>
          <w:rFonts w:ascii="Aptos" w:hAnsi="Aptos" w:cs="Arial"/>
          <w:color w:val="0070C0"/>
        </w:rPr>
      </w:pPr>
      <w:r w:rsidRPr="00520481">
        <w:rPr>
          <w:rFonts w:ascii="Aptos" w:hAnsi="Aptos" w:cs="Arial"/>
          <w:color w:val="0070C0"/>
        </w:rPr>
        <w:t>Stručná metodika k syndromu CAN</w:t>
      </w:r>
    </w:p>
    <w:p w14:paraId="3B0D6701" w14:textId="77777777" w:rsidR="00520481" w:rsidRDefault="00520481" w:rsidP="00520481">
      <w:pPr>
        <w:jc w:val="both"/>
        <w:rPr>
          <w:rFonts w:ascii="Aptos" w:hAnsi="Aptos" w:cs="Arial"/>
        </w:rPr>
      </w:pPr>
    </w:p>
    <w:p w14:paraId="0528766F" w14:textId="00E70DE9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Syndrom CAN označuje týrání, zneužívání a zanedbávání dítěte. Může mít podobu fyzického nebo psychického násilí, sexuálního zneužívání, zanedbávání základních potřeb dítěte nebo jiného jednání, které ohrožuje jeho zdraví, bezpečí, důstojnost a zdravý vývoj.</w:t>
      </w:r>
    </w:p>
    <w:p w14:paraId="2AF87B7E" w14:textId="77777777" w:rsidR="00520481" w:rsidRDefault="00520481" w:rsidP="00520481">
      <w:pPr>
        <w:jc w:val="both"/>
        <w:rPr>
          <w:rFonts w:ascii="Aptos" w:hAnsi="Aptos" w:cs="Arial"/>
        </w:rPr>
      </w:pPr>
    </w:p>
    <w:p w14:paraId="7C542316" w14:textId="4B0C1E70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V Kotvě rodiny vycházíme z toho, že bezpečí a nejlepší zájem dítěte mají vždy přednost. Dítě má právo vyrůstat bez násilí, ponižování, strachu a zneužívání.</w:t>
      </w:r>
    </w:p>
    <w:p w14:paraId="1BA070E6" w14:textId="77777777" w:rsidR="00520481" w:rsidRPr="00520481" w:rsidRDefault="00520481" w:rsidP="00520481">
      <w:pPr>
        <w:jc w:val="both"/>
        <w:rPr>
          <w:rFonts w:ascii="Aptos" w:hAnsi="Aptos" w:cs="Arial"/>
          <w:sz w:val="28"/>
          <w:szCs w:val="28"/>
        </w:rPr>
      </w:pPr>
    </w:p>
    <w:p w14:paraId="42D30DFC" w14:textId="19A64B38" w:rsidR="00520481" w:rsidRPr="00520481" w:rsidRDefault="00520481" w:rsidP="00520481">
      <w:pPr>
        <w:jc w:val="both"/>
        <w:rPr>
          <w:rFonts w:ascii="Aptos" w:hAnsi="Aptos" w:cs="Arial"/>
          <w:color w:val="0070C0"/>
          <w:sz w:val="28"/>
          <w:szCs w:val="28"/>
        </w:rPr>
      </w:pPr>
      <w:r w:rsidRPr="00520481">
        <w:rPr>
          <w:rFonts w:ascii="Aptos" w:hAnsi="Aptos" w:cs="Arial"/>
          <w:color w:val="0070C0"/>
          <w:sz w:val="28"/>
          <w:szCs w:val="28"/>
        </w:rPr>
        <w:t>Čeho si můžeme všimnout</w:t>
      </w:r>
    </w:p>
    <w:p w14:paraId="35CC544A" w14:textId="77777777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Jednotlivý projev ještě nemusí znamenat, že je dítě týráno nebo zneužíváno. Pozornost je však vhodné věnovat zejména:</w:t>
      </w:r>
    </w:p>
    <w:p w14:paraId="7ACA6941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nevysvětleným nebo opakovaným poraněním, </w:t>
      </w:r>
    </w:p>
    <w:p w14:paraId="4234E2AA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výraznému strachu z určité osoby nebo místa, </w:t>
      </w:r>
    </w:p>
    <w:p w14:paraId="01E87DEF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náhlým změnám chování, úzkosti, smutku či agresivitě, </w:t>
      </w:r>
    </w:p>
    <w:p w14:paraId="4F33FC0F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útěkům, sebepoškozování nebo výraznému zhoršení školního fungování, </w:t>
      </w:r>
    </w:p>
    <w:p w14:paraId="1859BB2C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dlouhodobě zanedbané hygieně, výživě nebo zdravotní péči, </w:t>
      </w:r>
    </w:p>
    <w:p w14:paraId="456E4ACB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ponižování, zastrašování nebo odmítání dítěte, </w:t>
      </w:r>
    </w:p>
    <w:p w14:paraId="33383659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sexualizovanému chování neodpovídajícímu věku dítěte, </w:t>
      </w:r>
    </w:p>
    <w:p w14:paraId="0E89BDB1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náhlému odporu k určité osobě, situaci nebo kontaktu, </w:t>
      </w:r>
    </w:p>
    <w:p w14:paraId="553EDC1B" w14:textId="77777777" w:rsidR="00520481" w:rsidRPr="00520481" w:rsidRDefault="00520481" w:rsidP="00520481">
      <w:pPr>
        <w:numPr>
          <w:ilvl w:val="0"/>
          <w:numId w:val="7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dalším změnám, které jsou pro konkrétní dítě neobvyklé. </w:t>
      </w:r>
    </w:p>
    <w:p w14:paraId="2F37B3B5" w14:textId="77777777" w:rsidR="00520481" w:rsidRDefault="00520481" w:rsidP="00520481">
      <w:pPr>
        <w:jc w:val="both"/>
        <w:rPr>
          <w:rFonts w:ascii="Aptos" w:hAnsi="Aptos" w:cs="Arial"/>
        </w:rPr>
      </w:pPr>
    </w:p>
    <w:p w14:paraId="678EE979" w14:textId="7517DAF4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Tyto projevy mohou mít i jiné příčiny. Proto je důležité dítě neobviňovat, nevyslýchat a nedělat ukvapené závěry, ale situaci citlivě řešit.</w:t>
      </w:r>
    </w:p>
    <w:p w14:paraId="2711526D" w14:textId="77777777" w:rsidR="00520481" w:rsidRDefault="00520481" w:rsidP="00520481">
      <w:pPr>
        <w:jc w:val="both"/>
        <w:rPr>
          <w:rFonts w:ascii="Aptos" w:hAnsi="Aptos" w:cs="Arial"/>
        </w:rPr>
      </w:pPr>
    </w:p>
    <w:p w14:paraId="709FB5D9" w14:textId="06F60458" w:rsidR="00520481" w:rsidRPr="00520481" w:rsidRDefault="00520481" w:rsidP="00520481">
      <w:pPr>
        <w:jc w:val="both"/>
        <w:rPr>
          <w:rFonts w:ascii="Aptos" w:hAnsi="Aptos" w:cs="Arial"/>
          <w:color w:val="0070C0"/>
          <w:sz w:val="28"/>
          <w:szCs w:val="28"/>
        </w:rPr>
      </w:pPr>
      <w:r w:rsidRPr="00520481">
        <w:rPr>
          <w:rFonts w:ascii="Aptos" w:hAnsi="Aptos" w:cs="Arial"/>
          <w:color w:val="0070C0"/>
          <w:sz w:val="28"/>
          <w:szCs w:val="28"/>
        </w:rPr>
        <w:t>Když se dítě svěří</w:t>
      </w:r>
    </w:p>
    <w:p w14:paraId="3A103F71" w14:textId="77777777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Pokud dítě řekne, že mu někdo ubližuje:</w:t>
      </w:r>
    </w:p>
    <w:p w14:paraId="1C5EA466" w14:textId="77777777" w:rsidR="00520481" w:rsidRPr="00520481" w:rsidRDefault="00520481" w:rsidP="00520481">
      <w:pPr>
        <w:numPr>
          <w:ilvl w:val="0"/>
          <w:numId w:val="8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zachovejte klid a dítě vyslechněte, </w:t>
      </w:r>
    </w:p>
    <w:p w14:paraId="75D5A86E" w14:textId="77777777" w:rsidR="00520481" w:rsidRPr="00520481" w:rsidRDefault="00520481" w:rsidP="00520481">
      <w:pPr>
        <w:numPr>
          <w:ilvl w:val="0"/>
          <w:numId w:val="8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dejte mu najevo, že jeho sdělení berete vážně, </w:t>
      </w:r>
    </w:p>
    <w:p w14:paraId="20AB79D3" w14:textId="77777777" w:rsidR="00520481" w:rsidRPr="00520481" w:rsidRDefault="00520481" w:rsidP="00520481">
      <w:pPr>
        <w:numPr>
          <w:ilvl w:val="0"/>
          <w:numId w:val="8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nechte jej mluvit vlastními slovy, </w:t>
      </w:r>
    </w:p>
    <w:p w14:paraId="6D6D62D9" w14:textId="77777777" w:rsidR="00520481" w:rsidRPr="00520481" w:rsidRDefault="00520481" w:rsidP="00520481">
      <w:pPr>
        <w:numPr>
          <w:ilvl w:val="0"/>
          <w:numId w:val="8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nepokládejte návodné nebo sugestivní otázky, </w:t>
      </w:r>
    </w:p>
    <w:p w14:paraId="18761ED0" w14:textId="77777777" w:rsidR="00520481" w:rsidRPr="00520481" w:rsidRDefault="00520481" w:rsidP="00520481">
      <w:pPr>
        <w:numPr>
          <w:ilvl w:val="0"/>
          <w:numId w:val="8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neslibujte úplné utajení, pokud je nutné zajistit jeho bezpečí, </w:t>
      </w:r>
    </w:p>
    <w:p w14:paraId="0688CE55" w14:textId="77777777" w:rsidR="00520481" w:rsidRPr="00520481" w:rsidRDefault="00520481" w:rsidP="00520481">
      <w:pPr>
        <w:numPr>
          <w:ilvl w:val="0"/>
          <w:numId w:val="8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nevyslýchejte dítě opakovaně, </w:t>
      </w:r>
    </w:p>
    <w:p w14:paraId="49605245" w14:textId="77777777" w:rsidR="00520481" w:rsidRPr="00520481" w:rsidRDefault="00520481" w:rsidP="00520481">
      <w:pPr>
        <w:numPr>
          <w:ilvl w:val="0"/>
          <w:numId w:val="8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co nejdříve vyhledejte odbornou pomoc. </w:t>
      </w:r>
    </w:p>
    <w:p w14:paraId="493C9CDF" w14:textId="77777777" w:rsidR="00520481" w:rsidRDefault="00520481" w:rsidP="00520481">
      <w:pPr>
        <w:jc w:val="both"/>
        <w:rPr>
          <w:rFonts w:ascii="Aptos" w:hAnsi="Aptos" w:cs="Arial"/>
        </w:rPr>
      </w:pPr>
    </w:p>
    <w:p w14:paraId="0F40EE2C" w14:textId="118F8060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Dítě potřebuje především vědět, že dospělí jeho situaci řeší a že na ni nezůstane samo.</w:t>
      </w:r>
    </w:p>
    <w:p w14:paraId="7A7B0806" w14:textId="77777777" w:rsidR="00520481" w:rsidRDefault="00520481" w:rsidP="00520481">
      <w:pPr>
        <w:jc w:val="both"/>
        <w:rPr>
          <w:rFonts w:ascii="Aptos" w:hAnsi="Aptos" w:cs="Arial"/>
        </w:rPr>
      </w:pPr>
    </w:p>
    <w:p w14:paraId="48FDBDF0" w14:textId="355AE11E" w:rsidR="00520481" w:rsidRPr="00520481" w:rsidRDefault="00520481" w:rsidP="00520481">
      <w:pPr>
        <w:jc w:val="both"/>
        <w:rPr>
          <w:rFonts w:ascii="Aptos" w:hAnsi="Aptos" w:cs="Arial"/>
          <w:color w:val="0070C0"/>
          <w:sz w:val="28"/>
          <w:szCs w:val="28"/>
        </w:rPr>
      </w:pPr>
      <w:r w:rsidRPr="00520481">
        <w:rPr>
          <w:rFonts w:ascii="Aptos" w:hAnsi="Aptos" w:cs="Arial"/>
          <w:color w:val="0070C0"/>
          <w:sz w:val="28"/>
          <w:szCs w:val="28"/>
        </w:rPr>
        <w:t>Jak postupujeme v Kotvě rodiny</w:t>
      </w:r>
    </w:p>
    <w:p w14:paraId="496C839E" w14:textId="77777777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Pokud pracovník získá informace nasvědčující možnému ohrožení dítěte, nejprve posuzuje jeho aktuální bezpečí. Významné skutečnosti konzultuje s příslušným OSPOD a podle charakteru a závažnosti situace také s dalšími kompetentními institucemi.</w:t>
      </w:r>
    </w:p>
    <w:p w14:paraId="69D284C1" w14:textId="77777777" w:rsidR="00520481" w:rsidRDefault="00520481" w:rsidP="00520481">
      <w:pPr>
        <w:jc w:val="both"/>
        <w:rPr>
          <w:rFonts w:ascii="Aptos" w:hAnsi="Aptos" w:cs="Arial"/>
        </w:rPr>
      </w:pPr>
    </w:p>
    <w:p w14:paraId="63021FA9" w14:textId="6B926250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lastRenderedPageBreak/>
        <w:t>Je-li dítě bezprostředně ohroženo na životě nebo zdraví, je nutné jednat okamžitě a využít pomoc Policie ČR, zdravotnické záchranné služby nebo příslušného OSPOD.</w:t>
      </w:r>
    </w:p>
    <w:p w14:paraId="6385795F" w14:textId="77777777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Pracovníci organizace sami neprovádějí vyšetřování trestného činu. Jejich úkolem je dítě vyslechnout bezpečným způsobem, zaznamenat důležité skutečnosti, zajistit jeho ochranu a spolupracovat s kompetentními orgány.</w:t>
      </w:r>
    </w:p>
    <w:p w14:paraId="2FA65A46" w14:textId="77777777" w:rsidR="00520481" w:rsidRDefault="00520481" w:rsidP="00520481">
      <w:pPr>
        <w:jc w:val="both"/>
        <w:rPr>
          <w:rFonts w:ascii="Aptos" w:hAnsi="Aptos" w:cs="Arial"/>
        </w:rPr>
      </w:pPr>
    </w:p>
    <w:p w14:paraId="128E2FB2" w14:textId="4C3BDD51" w:rsidR="00520481" w:rsidRPr="00520481" w:rsidRDefault="00520481" w:rsidP="00520481">
      <w:pPr>
        <w:jc w:val="both"/>
        <w:rPr>
          <w:rFonts w:ascii="Aptos" w:hAnsi="Aptos" w:cs="Arial"/>
          <w:color w:val="0070C0"/>
          <w:sz w:val="28"/>
          <w:szCs w:val="28"/>
        </w:rPr>
      </w:pPr>
      <w:r w:rsidRPr="00520481">
        <w:rPr>
          <w:rFonts w:ascii="Aptos" w:hAnsi="Aptos" w:cs="Arial"/>
          <w:color w:val="0070C0"/>
          <w:sz w:val="28"/>
          <w:szCs w:val="28"/>
        </w:rPr>
        <w:t>CAN a kontakt dítěte s biologickou rodinou</w:t>
      </w:r>
    </w:p>
    <w:p w14:paraId="73C86EA4" w14:textId="77777777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Pozornost věnujeme také situacím, kdy se dítě vrací z kontaktu nebo pobytu u rodičů či jiných blízkých osob výrazně rozrušené, vystrašené nebo se u něj objevují jiné neobvyklé změny.</w:t>
      </w:r>
    </w:p>
    <w:p w14:paraId="4BB0C1EC" w14:textId="77777777" w:rsidR="00520481" w:rsidRDefault="00520481" w:rsidP="00520481">
      <w:pPr>
        <w:jc w:val="both"/>
        <w:rPr>
          <w:rFonts w:ascii="Aptos" w:hAnsi="Aptos" w:cs="Arial"/>
        </w:rPr>
      </w:pPr>
    </w:p>
    <w:p w14:paraId="6B498582" w14:textId="6949B4FA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Při podezření na ohrožení dítěte spolupracujeme s pěstounem a OSPOD na vytvoření bezpečného dalšího postupu. Respektujeme přitom rozhodnutí soudu a právo dítěte na zachování významných vztahů, pokud jsou pro něj bezpečné.</w:t>
      </w:r>
    </w:p>
    <w:p w14:paraId="0EB96137" w14:textId="77777777" w:rsidR="00520481" w:rsidRDefault="00520481" w:rsidP="00520481">
      <w:pPr>
        <w:jc w:val="both"/>
        <w:rPr>
          <w:rFonts w:ascii="Aptos" w:hAnsi="Aptos" w:cs="Arial"/>
        </w:rPr>
      </w:pPr>
    </w:p>
    <w:p w14:paraId="7E93B6D9" w14:textId="570C522D" w:rsidR="00520481" w:rsidRPr="00520481" w:rsidRDefault="00520481" w:rsidP="00520481">
      <w:pPr>
        <w:jc w:val="both"/>
        <w:rPr>
          <w:rFonts w:ascii="Aptos" w:hAnsi="Aptos" w:cs="Arial"/>
          <w:color w:val="0070C0"/>
          <w:sz w:val="28"/>
          <w:szCs w:val="28"/>
        </w:rPr>
      </w:pPr>
      <w:r w:rsidRPr="00520481">
        <w:rPr>
          <w:rFonts w:ascii="Aptos" w:hAnsi="Aptos" w:cs="Arial"/>
          <w:color w:val="0070C0"/>
          <w:sz w:val="28"/>
          <w:szCs w:val="28"/>
        </w:rPr>
        <w:t>Podpora dítěte a pěstounské rodiny</w:t>
      </w:r>
    </w:p>
    <w:p w14:paraId="03DA8EF5" w14:textId="77777777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Dítě, které zažilo týrání, zneužívání nebo zanedbávání, může potřebovat dlouhodobou podporu. Podle jeho individuálních potřeb pomáháme rodině zajistit například psychologickou, terapeutickou, psychiatrickou nebo speciálně pedagogickou pomoc.</w:t>
      </w:r>
    </w:p>
    <w:p w14:paraId="3BF6F2DC" w14:textId="77777777" w:rsidR="00520481" w:rsidRDefault="00520481" w:rsidP="00520481">
      <w:pPr>
        <w:jc w:val="both"/>
        <w:rPr>
          <w:rFonts w:ascii="Aptos" w:hAnsi="Aptos" w:cs="Arial"/>
        </w:rPr>
      </w:pPr>
    </w:p>
    <w:p w14:paraId="72AB04AC" w14:textId="0F6BF732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Pěstounům nabízíme poradenství a vzdělávání zaměřené mimo jiné na vývojové trauma, bezpečnou vztahovou vazbu, terapeutické rodičovství, práci s emocemi dítěte a zvládání náročného chování.</w:t>
      </w:r>
    </w:p>
    <w:p w14:paraId="3A99C291" w14:textId="77777777" w:rsidR="00520481" w:rsidRDefault="00520481" w:rsidP="00520481">
      <w:pPr>
        <w:jc w:val="both"/>
        <w:rPr>
          <w:rFonts w:ascii="Aptos" w:hAnsi="Aptos" w:cs="Arial"/>
        </w:rPr>
      </w:pPr>
    </w:p>
    <w:p w14:paraId="25DF391D" w14:textId="0BCFB685" w:rsidR="00520481" w:rsidRPr="00520481" w:rsidRDefault="00520481" w:rsidP="00520481">
      <w:pPr>
        <w:jc w:val="both"/>
        <w:rPr>
          <w:rFonts w:ascii="Aptos" w:hAnsi="Aptos" w:cs="Arial"/>
          <w:color w:val="0070C0"/>
          <w:sz w:val="28"/>
          <w:szCs w:val="28"/>
        </w:rPr>
      </w:pPr>
      <w:r w:rsidRPr="00520481">
        <w:rPr>
          <w:rFonts w:ascii="Aptos" w:hAnsi="Aptos" w:cs="Arial"/>
          <w:color w:val="0070C0"/>
          <w:sz w:val="28"/>
          <w:szCs w:val="28"/>
        </w:rPr>
        <w:t>Kam se obrátit při ohrožení dítěte</w:t>
      </w:r>
    </w:p>
    <w:p w14:paraId="7F9EE679" w14:textId="77777777" w:rsidR="00520481" w:rsidRPr="00520481" w:rsidRDefault="00520481" w:rsidP="00520481">
      <w:p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>V případě podezření na týrání, zneužívání nebo zanedbávání dítěte se můžete obrátit na:</w:t>
      </w:r>
    </w:p>
    <w:p w14:paraId="0DFCA11A" w14:textId="77777777" w:rsidR="00520481" w:rsidRPr="00520481" w:rsidRDefault="00520481" w:rsidP="00520481">
      <w:pPr>
        <w:numPr>
          <w:ilvl w:val="0"/>
          <w:numId w:val="9"/>
        </w:numPr>
        <w:jc w:val="both"/>
        <w:rPr>
          <w:rFonts w:ascii="Aptos" w:hAnsi="Aptos" w:cs="Arial"/>
          <w:b/>
          <w:bCs/>
        </w:rPr>
      </w:pPr>
      <w:r w:rsidRPr="00520481">
        <w:rPr>
          <w:rFonts w:ascii="Aptos" w:hAnsi="Aptos" w:cs="Arial"/>
        </w:rPr>
        <w:t xml:space="preserve">příslušný </w:t>
      </w:r>
      <w:r w:rsidRPr="00520481">
        <w:rPr>
          <w:rFonts w:ascii="Aptos" w:hAnsi="Aptos" w:cs="Arial"/>
          <w:b/>
          <w:bCs/>
        </w:rPr>
        <w:t xml:space="preserve">OSPOD, </w:t>
      </w:r>
    </w:p>
    <w:p w14:paraId="2FBD20B6" w14:textId="77777777" w:rsidR="00520481" w:rsidRPr="00520481" w:rsidRDefault="00520481" w:rsidP="00520481">
      <w:pPr>
        <w:numPr>
          <w:ilvl w:val="0"/>
          <w:numId w:val="9"/>
        </w:numPr>
        <w:jc w:val="both"/>
        <w:rPr>
          <w:rFonts w:ascii="Aptos" w:hAnsi="Aptos" w:cs="Arial"/>
          <w:b/>
          <w:bCs/>
        </w:rPr>
      </w:pPr>
      <w:r w:rsidRPr="00520481">
        <w:rPr>
          <w:rFonts w:ascii="Aptos" w:hAnsi="Aptos" w:cs="Arial"/>
          <w:b/>
          <w:bCs/>
        </w:rPr>
        <w:t xml:space="preserve">Policii ČR – 158, </w:t>
      </w:r>
    </w:p>
    <w:p w14:paraId="059CBDCA" w14:textId="77777777" w:rsidR="00520481" w:rsidRPr="00520481" w:rsidRDefault="00520481" w:rsidP="00520481">
      <w:pPr>
        <w:numPr>
          <w:ilvl w:val="0"/>
          <w:numId w:val="9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při bezprostředním ohrožení zdraví na </w:t>
      </w:r>
      <w:r w:rsidRPr="00520481">
        <w:rPr>
          <w:rFonts w:ascii="Aptos" w:hAnsi="Aptos" w:cs="Arial"/>
          <w:b/>
          <w:bCs/>
        </w:rPr>
        <w:t>155</w:t>
      </w:r>
      <w:r w:rsidRPr="00520481">
        <w:rPr>
          <w:rFonts w:ascii="Aptos" w:hAnsi="Aptos" w:cs="Arial"/>
        </w:rPr>
        <w:t xml:space="preserve"> nebo </w:t>
      </w:r>
      <w:r w:rsidRPr="00520481">
        <w:rPr>
          <w:rFonts w:ascii="Aptos" w:hAnsi="Aptos" w:cs="Arial"/>
          <w:b/>
          <w:bCs/>
        </w:rPr>
        <w:t>112</w:t>
      </w:r>
      <w:r w:rsidRPr="00520481">
        <w:rPr>
          <w:rFonts w:ascii="Aptos" w:hAnsi="Aptos" w:cs="Arial"/>
        </w:rPr>
        <w:t xml:space="preserve">, </w:t>
      </w:r>
    </w:p>
    <w:p w14:paraId="69298F6D" w14:textId="77777777" w:rsidR="00520481" w:rsidRPr="00520481" w:rsidRDefault="00520481" w:rsidP="00520481">
      <w:pPr>
        <w:numPr>
          <w:ilvl w:val="0"/>
          <w:numId w:val="9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sociálního pracovníka Kotvy rodiny, </w:t>
      </w:r>
    </w:p>
    <w:p w14:paraId="7A702668" w14:textId="77777777" w:rsidR="00520481" w:rsidRPr="00520481" w:rsidRDefault="00520481" w:rsidP="00520481">
      <w:pPr>
        <w:numPr>
          <w:ilvl w:val="0"/>
          <w:numId w:val="9"/>
        </w:numPr>
        <w:jc w:val="both"/>
        <w:rPr>
          <w:rFonts w:ascii="Aptos" w:hAnsi="Aptos" w:cs="Arial"/>
        </w:rPr>
      </w:pPr>
      <w:r w:rsidRPr="00520481">
        <w:rPr>
          <w:rFonts w:ascii="Aptos" w:hAnsi="Aptos" w:cs="Arial"/>
        </w:rPr>
        <w:t xml:space="preserve">krizovou nebo jinou odbornou službu pro děti a rodiny. </w:t>
      </w:r>
    </w:p>
    <w:p w14:paraId="026B8ACB" w14:textId="77777777" w:rsidR="00520481" w:rsidRDefault="00520481" w:rsidP="00520481">
      <w:pPr>
        <w:jc w:val="both"/>
        <w:rPr>
          <w:rFonts w:ascii="Aptos" w:hAnsi="Aptos" w:cs="Arial"/>
        </w:rPr>
      </w:pPr>
    </w:p>
    <w:p w14:paraId="3B7E4D81" w14:textId="1C65A4AF" w:rsidR="00520481" w:rsidRPr="00520481" w:rsidRDefault="00520481" w:rsidP="00520481">
      <w:pPr>
        <w:jc w:val="both"/>
        <w:rPr>
          <w:rFonts w:ascii="Aptos" w:hAnsi="Aptos" w:cs="Arial"/>
          <w:b/>
          <w:bCs/>
        </w:rPr>
      </w:pPr>
      <w:r w:rsidRPr="00520481">
        <w:rPr>
          <w:rFonts w:ascii="Aptos" w:hAnsi="Aptos" w:cs="Arial"/>
          <w:b/>
          <w:bCs/>
        </w:rPr>
        <w:t>Každé sdělení dítěte o tom, že mu někdo ubližuje, si zaslouží pozornost. Naším cílem není hledat viníka, ale především zajistit dítěti bezpečí, odbornou pomoc a dospělé, kteří mu budou naslouchat a budou jeho situaci řešit.</w:t>
      </w:r>
    </w:p>
    <w:p w14:paraId="2F57205B" w14:textId="607DECCF" w:rsidR="00B774FD" w:rsidRPr="00520481" w:rsidRDefault="00B774FD" w:rsidP="00520481"/>
    <w:sectPr w:rsidR="00B774FD" w:rsidRPr="00520481" w:rsidSect="00520481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80DF5" w14:textId="77777777" w:rsidR="00E240D9" w:rsidRDefault="00E240D9" w:rsidP="00EC6C99">
      <w:r>
        <w:separator/>
      </w:r>
    </w:p>
  </w:endnote>
  <w:endnote w:type="continuationSeparator" w:id="0">
    <w:p w14:paraId="42710B20" w14:textId="77777777" w:rsidR="00E240D9" w:rsidRDefault="00E240D9" w:rsidP="00EC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91683" w14:textId="77777777" w:rsidR="00E240D9" w:rsidRDefault="00E240D9" w:rsidP="00EC6C99">
      <w:r>
        <w:separator/>
      </w:r>
    </w:p>
  </w:footnote>
  <w:footnote w:type="continuationSeparator" w:id="0">
    <w:p w14:paraId="6A8414FF" w14:textId="77777777" w:rsidR="00E240D9" w:rsidRDefault="00E240D9" w:rsidP="00EC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02242" w14:textId="77777777" w:rsidR="00EC6C99" w:rsidRPr="00EC6C99" w:rsidRDefault="00EC6C99" w:rsidP="00EC6C99">
    <w:pPr>
      <w:pStyle w:val="Zhlav"/>
      <w:tabs>
        <w:tab w:val="clear" w:pos="4536"/>
      </w:tabs>
      <w:ind w:firstLine="1560"/>
      <w:rPr>
        <w:rFonts w:ascii="Arial" w:hAnsi="Arial" w:cs="Arial"/>
        <w:color w:val="002060"/>
        <w:spacing w:val="60"/>
        <w:sz w:val="22"/>
      </w:rPr>
    </w:pPr>
    <w:r w:rsidRPr="00EC6C99"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 wp14:anchorId="5D7D84CD" wp14:editId="335CA5A2">
          <wp:simplePos x="0" y="0"/>
          <wp:positionH relativeFrom="column">
            <wp:posOffset>-22225</wp:posOffset>
          </wp:positionH>
          <wp:positionV relativeFrom="paragraph">
            <wp:posOffset>-153035</wp:posOffset>
          </wp:positionV>
          <wp:extent cx="899160" cy="892175"/>
          <wp:effectExtent l="19050" t="0" r="0" b="0"/>
          <wp:wrapSquare wrapText="bothSides"/>
          <wp:docPr id="2" name="Obrázek 1" descr="Kot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Kotv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2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C6C99">
      <w:rPr>
        <w:rFonts w:ascii="Arial" w:hAnsi="Arial" w:cs="Arial"/>
        <w:color w:val="002060"/>
        <w:spacing w:val="60"/>
        <w:sz w:val="22"/>
      </w:rPr>
      <w:t xml:space="preserve">Kotva rodiny, </w:t>
    </w:r>
    <w:proofErr w:type="spellStart"/>
    <w:r w:rsidRPr="00EC6C99">
      <w:rPr>
        <w:rFonts w:ascii="Arial" w:hAnsi="Arial" w:cs="Arial"/>
        <w:color w:val="002060"/>
        <w:spacing w:val="60"/>
        <w:sz w:val="22"/>
      </w:rPr>
      <w:t>z.s</w:t>
    </w:r>
    <w:proofErr w:type="spellEnd"/>
    <w:r w:rsidRPr="00EC6C99">
      <w:rPr>
        <w:rFonts w:ascii="Arial" w:hAnsi="Arial" w:cs="Arial"/>
        <w:color w:val="002060"/>
        <w:spacing w:val="60"/>
        <w:sz w:val="22"/>
      </w:rPr>
      <w:t>.</w:t>
    </w:r>
  </w:p>
  <w:p w14:paraId="4CBF229B" w14:textId="77777777" w:rsidR="00EC6C99" w:rsidRPr="00EC6C99" w:rsidRDefault="00000000" w:rsidP="00EC6C99">
    <w:pPr>
      <w:pStyle w:val="Zhlav"/>
      <w:tabs>
        <w:tab w:val="clear" w:pos="4536"/>
        <w:tab w:val="left" w:pos="1276"/>
        <w:tab w:val="left" w:pos="1418"/>
      </w:tabs>
      <w:ind w:left="1560"/>
      <w:rPr>
        <w:rFonts w:ascii="Arial" w:hAnsi="Arial" w:cs="Arial"/>
        <w:color w:val="002060"/>
        <w:spacing w:val="80"/>
        <w:sz w:val="22"/>
      </w:rPr>
    </w:pPr>
    <w:r>
      <w:rPr>
        <w:rFonts w:ascii="Arial" w:hAnsi="Arial" w:cs="Arial"/>
      </w:rPr>
      <w:pict w14:anchorId="044B06AE">
        <v:line id="Přímá spojnice 8" o:spid="_x0000_s1025" style="position:absolute;left:0;text-align:left;z-index:251660288;visibility:visible" from="80.3pt,6.3pt" to="454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" o:allowincell="f"/>
      </w:pict>
    </w:r>
  </w:p>
  <w:p w14:paraId="5B9F6C0C" w14:textId="77777777" w:rsidR="00EC6C99" w:rsidRPr="00EC6C99" w:rsidRDefault="00EC6C99" w:rsidP="00EC6C99">
    <w:pPr>
      <w:pStyle w:val="Zhlav"/>
      <w:tabs>
        <w:tab w:val="clear" w:pos="4536"/>
      </w:tabs>
      <w:ind w:left="1560"/>
      <w:rPr>
        <w:rFonts w:ascii="Arial" w:hAnsi="Arial" w:cs="Arial"/>
        <w:color w:val="002060"/>
        <w:spacing w:val="30"/>
        <w:sz w:val="22"/>
      </w:rPr>
    </w:pPr>
    <w:r w:rsidRPr="00EC6C99">
      <w:rPr>
        <w:rFonts w:ascii="Arial" w:hAnsi="Arial" w:cs="Arial"/>
        <w:color w:val="002060"/>
        <w:spacing w:val="30"/>
        <w:sz w:val="22"/>
      </w:rPr>
      <w:t>Pověřená osoba k výkonu sociálně právní ochrany dětí</w:t>
    </w:r>
  </w:p>
  <w:p w14:paraId="0E00FD1A" w14:textId="77777777" w:rsidR="00EC6C99" w:rsidRDefault="00EC6C99" w:rsidP="00EC6C99">
    <w:pPr>
      <w:pStyle w:val="Zhlav"/>
    </w:pPr>
  </w:p>
  <w:p w14:paraId="56FA81C5" w14:textId="77777777" w:rsidR="00EC6C99" w:rsidRDefault="00EC6C99" w:rsidP="00EC6C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597"/>
    <w:multiLevelType w:val="hybridMultilevel"/>
    <w:tmpl w:val="850CC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BDA"/>
    <w:multiLevelType w:val="multilevel"/>
    <w:tmpl w:val="91E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76CBA"/>
    <w:multiLevelType w:val="hybridMultilevel"/>
    <w:tmpl w:val="B540F92E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DE54CE2"/>
    <w:multiLevelType w:val="hybridMultilevel"/>
    <w:tmpl w:val="15CA24F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9243FE9"/>
    <w:multiLevelType w:val="multilevel"/>
    <w:tmpl w:val="061C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102722"/>
    <w:multiLevelType w:val="multilevel"/>
    <w:tmpl w:val="0AA0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007376">
    <w:abstractNumId w:val="2"/>
  </w:num>
  <w:num w:numId="2" w16cid:durableId="1514682893">
    <w:abstractNumId w:val="3"/>
  </w:num>
  <w:num w:numId="3" w16cid:durableId="316422083">
    <w:abstractNumId w:val="2"/>
  </w:num>
  <w:num w:numId="4" w16cid:durableId="1575361205">
    <w:abstractNumId w:val="0"/>
  </w:num>
  <w:num w:numId="5" w16cid:durableId="1974602144">
    <w:abstractNumId w:val="0"/>
  </w:num>
  <w:num w:numId="6" w16cid:durableId="1622766472">
    <w:abstractNumId w:val="3"/>
  </w:num>
  <w:num w:numId="7" w16cid:durableId="888687901">
    <w:abstractNumId w:val="5"/>
  </w:num>
  <w:num w:numId="8" w16cid:durableId="938608905">
    <w:abstractNumId w:val="1"/>
  </w:num>
  <w:num w:numId="9" w16cid:durableId="1894583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6B9"/>
    <w:rsid w:val="000107F6"/>
    <w:rsid w:val="001C4D5D"/>
    <w:rsid w:val="00231917"/>
    <w:rsid w:val="00261E7A"/>
    <w:rsid w:val="003C1E5A"/>
    <w:rsid w:val="00474594"/>
    <w:rsid w:val="00493F18"/>
    <w:rsid w:val="005121AE"/>
    <w:rsid w:val="00520481"/>
    <w:rsid w:val="006B4D04"/>
    <w:rsid w:val="006D26A8"/>
    <w:rsid w:val="00874909"/>
    <w:rsid w:val="008B4A72"/>
    <w:rsid w:val="009447C6"/>
    <w:rsid w:val="0097413A"/>
    <w:rsid w:val="00A317DC"/>
    <w:rsid w:val="00A85D53"/>
    <w:rsid w:val="00AB46FD"/>
    <w:rsid w:val="00B6477B"/>
    <w:rsid w:val="00B774FD"/>
    <w:rsid w:val="00BE0957"/>
    <w:rsid w:val="00C936B9"/>
    <w:rsid w:val="00CC5C8A"/>
    <w:rsid w:val="00CF3D57"/>
    <w:rsid w:val="00D8654D"/>
    <w:rsid w:val="00E240D9"/>
    <w:rsid w:val="00EC6C99"/>
    <w:rsid w:val="00F0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754FEA"/>
  <w15:docId w15:val="{43307813-855B-43A0-84F1-68CF8F02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4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B46F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B46FD"/>
    <w:pPr>
      <w:ind w:left="708"/>
    </w:pPr>
  </w:style>
  <w:style w:type="table" w:styleId="Mkatabulky">
    <w:name w:val="Table Grid"/>
    <w:basedOn w:val="Normlntabulka"/>
    <w:uiPriority w:val="59"/>
    <w:rsid w:val="00231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EC6C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C6C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96AE0-08BB-460B-9845-9B85B0ED1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555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Renata Hrochová</cp:lastModifiedBy>
  <cp:revision>18</cp:revision>
  <cp:lastPrinted>2018-09-13T20:28:00Z</cp:lastPrinted>
  <dcterms:created xsi:type="dcterms:W3CDTF">2017-04-04T15:28:00Z</dcterms:created>
  <dcterms:modified xsi:type="dcterms:W3CDTF">2026-08-31T23:09:00Z</dcterms:modified>
</cp:coreProperties>
</file>